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ls7mjc9yykdx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SOBRE INTELIGENCIA ARTIFICIAL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 adjunta al Contrato fechado el día ___________________ entre las partes _______________ (El Talento) y __________________________ (El Cliente), y tiene la intención de reemplazar y sustituir cualquier disposición en conflicto contenida en dicho Contrato.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24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Cliente acepta expresamente no utilizar ninguna parte de los archivos, grabaciones o interpretaciones del Talento para fines distintos a los especificados en el Contrato original entre ambas partes, incluyendo, entre otros, la creación de voces sintéticas o “clonadas” o para aprendizaje automático.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ind w:left="72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concreto, el Cliente no deberá utilizar ninguna grabación o interpretación del Talento para simular su voz o imagen, ni para crear ninguna versión sintetizada o “doble digital” de su voz o imagen.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ind w:left="72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Cliente acepta no vender ni transferir la propiedad total o parcial de ninguno de los archivos originales que contienen la interpretación del Talento a ningún tercero con el propósito de utilizarlos en tecnologías de inteligencia artificial, tales como texto a voz o voz a voz, sin el conocimiento y consentimiento del Talento.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ind w:left="72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Cliente también acepta no firmar ningún contrato o acuerdo en nombre del Talento que implique el uso total o parcial de los archivos originales que contienen su interpretación para fines relacionados con inteligencia artificial (texto a voz, voz a voz, etc.), sin el conocimiento y consentimiento del Talento.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720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Cliente se compromete a hacer todo lo posible para prevenir que los archivos digitales de las grabaciones o interpretaciones del Talento que contengan su voz o imagen sean accedidos sin autorización por terceros. En caso de que dichos archivos se almacenen en la “nube”, el Cliente se compromete a utilizar servicios que cuenten con protecciones tecnológicas actualizadas, como cifrado, para evitar accesos no autorizados.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TALENTO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:_____________________________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CLIENTE: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           </w:t>
        <w:br w:type="textWrapping"/>
        <w:br w:type="textWrapping"/>
        <w:t xml:space="preserve">Firma:_______________________________           Firma: _________________________________              </w:t>
        <w:br w:type="textWrapping"/>
        <w:br w:type="textWrapping"/>
        <w:t xml:space="preserve">Fecha: _______________________________          Fecha: ________________________________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Este anexo tiene fines únicamente informativos y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 constituye asesoría legal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 por parte de NAVA o de OVU ni de ninguno de sus directivos o miembros. Siempre debes consultar con tu propio abogado o representante para revisar los términos de cualquier contrato que se te ofrezca, a fin de protegerte adecuadamente según tu situación particular. Ver. 4.0 updated 7.13.25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57263" cy="74095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7263" cy="7409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